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A4" w:rsidRPr="00D62839" w:rsidRDefault="00D62839" w:rsidP="00D62839">
      <w:pPr>
        <w:spacing w:afterLines="50" w:after="156"/>
        <w:ind w:rightChars="218" w:right="458"/>
        <w:jc w:val="center"/>
        <w:rPr>
          <w:rFonts w:ascii="仿宋_GB2312" w:eastAsia="仿宋_GB2312" w:hint="eastAsia"/>
          <w:b/>
          <w:sz w:val="44"/>
          <w:szCs w:val="44"/>
        </w:rPr>
      </w:pPr>
      <w:r w:rsidRPr="00D62839">
        <w:rPr>
          <w:rFonts w:eastAsia="仿宋_GB2312" w:hint="eastAsia"/>
          <w:b/>
          <w:sz w:val="44"/>
          <w:szCs w:val="44"/>
        </w:rPr>
        <w:t>2019</w:t>
      </w:r>
      <w:r w:rsidRPr="00D62839">
        <w:rPr>
          <w:rFonts w:eastAsia="仿宋_GB2312" w:hint="eastAsia"/>
          <w:b/>
          <w:sz w:val="44"/>
          <w:szCs w:val="44"/>
        </w:rPr>
        <w:t>年度西北大学哲学社会科学繁荣发展计划优秀学术著作出版基金拟资助名单</w:t>
      </w:r>
    </w:p>
    <w:tbl>
      <w:tblPr>
        <w:tblW w:w="1435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51"/>
        <w:gridCol w:w="2126"/>
        <w:gridCol w:w="2835"/>
        <w:gridCol w:w="5812"/>
        <w:gridCol w:w="2533"/>
      </w:tblGrid>
      <w:tr w:rsidR="00D62839" w:rsidTr="00D62839">
        <w:trPr>
          <w:trHeight w:val="680"/>
          <w:tblHeader/>
          <w:jc w:val="center"/>
        </w:trPr>
        <w:tc>
          <w:tcPr>
            <w:tcW w:w="1051" w:type="dxa"/>
            <w:vMerge w:val="restart"/>
            <w:tcBorders>
              <w:tl2br w:val="nil"/>
              <w:tr2bl w:val="nil"/>
            </w:tcBorders>
            <w:vAlign w:val="center"/>
          </w:tcPr>
          <w:p w:rsidR="00D62839" w:rsidRDefault="00D62839">
            <w:pPr>
              <w:widowControl/>
              <w:spacing w:line="300" w:lineRule="exact"/>
              <w:jc w:val="center"/>
              <w:rPr>
                <w:rFonts w:eastAsia="仿宋_GB2312"/>
                <w:b/>
                <w:bCs/>
                <w:szCs w:val="21"/>
              </w:rPr>
            </w:pPr>
            <w:r>
              <w:rPr>
                <w:rFonts w:eastAsia="仿宋_GB2312"/>
                <w:b/>
                <w:bCs/>
                <w:szCs w:val="21"/>
              </w:rPr>
              <w:t>序号</w:t>
            </w:r>
          </w:p>
        </w:tc>
        <w:tc>
          <w:tcPr>
            <w:tcW w:w="2126" w:type="dxa"/>
            <w:vMerge w:val="restart"/>
            <w:tcBorders>
              <w:tl2br w:val="nil"/>
              <w:tr2bl w:val="nil"/>
            </w:tcBorders>
            <w:vAlign w:val="center"/>
          </w:tcPr>
          <w:p w:rsidR="00D62839" w:rsidRDefault="00D62839">
            <w:pPr>
              <w:widowControl/>
              <w:spacing w:line="300" w:lineRule="exact"/>
              <w:jc w:val="center"/>
              <w:rPr>
                <w:rFonts w:eastAsia="仿宋_GB2312"/>
                <w:b/>
                <w:bCs/>
                <w:szCs w:val="21"/>
              </w:rPr>
            </w:pPr>
            <w:r>
              <w:rPr>
                <w:rFonts w:eastAsia="仿宋_GB2312"/>
                <w:b/>
                <w:bCs/>
                <w:szCs w:val="21"/>
              </w:rPr>
              <w:t>申请人</w:t>
            </w:r>
          </w:p>
        </w:tc>
        <w:tc>
          <w:tcPr>
            <w:tcW w:w="2835" w:type="dxa"/>
            <w:vMerge w:val="restart"/>
            <w:tcBorders>
              <w:tl2br w:val="nil"/>
              <w:tr2bl w:val="nil"/>
            </w:tcBorders>
            <w:vAlign w:val="center"/>
          </w:tcPr>
          <w:p w:rsidR="00D62839" w:rsidRDefault="00D62839">
            <w:pPr>
              <w:widowControl/>
              <w:spacing w:line="300" w:lineRule="exact"/>
              <w:jc w:val="center"/>
              <w:rPr>
                <w:rFonts w:eastAsia="仿宋_GB2312"/>
                <w:b/>
                <w:bCs/>
                <w:szCs w:val="21"/>
              </w:rPr>
            </w:pPr>
            <w:r>
              <w:rPr>
                <w:rFonts w:eastAsia="仿宋_GB2312"/>
                <w:b/>
                <w:bCs/>
                <w:szCs w:val="21"/>
              </w:rPr>
              <w:t>单</w:t>
            </w:r>
            <w:r>
              <w:rPr>
                <w:rFonts w:eastAsia="仿宋_GB2312"/>
                <w:b/>
                <w:bCs/>
                <w:szCs w:val="21"/>
              </w:rPr>
              <w:t xml:space="preserve">  </w:t>
            </w:r>
            <w:r>
              <w:rPr>
                <w:rFonts w:eastAsia="仿宋_GB2312"/>
                <w:b/>
                <w:bCs/>
                <w:szCs w:val="21"/>
              </w:rPr>
              <w:t>位</w:t>
            </w:r>
          </w:p>
        </w:tc>
        <w:tc>
          <w:tcPr>
            <w:tcW w:w="5812" w:type="dxa"/>
            <w:vMerge w:val="restart"/>
            <w:tcBorders>
              <w:tl2br w:val="nil"/>
              <w:tr2bl w:val="nil"/>
            </w:tcBorders>
            <w:vAlign w:val="center"/>
          </w:tcPr>
          <w:p w:rsidR="00D62839" w:rsidRDefault="00D62839">
            <w:pPr>
              <w:widowControl/>
              <w:spacing w:line="300" w:lineRule="exact"/>
              <w:jc w:val="center"/>
              <w:rPr>
                <w:rFonts w:eastAsia="仿宋_GB2312"/>
                <w:b/>
                <w:bCs/>
                <w:szCs w:val="21"/>
              </w:rPr>
            </w:pPr>
            <w:r>
              <w:rPr>
                <w:rFonts w:eastAsia="仿宋_GB2312"/>
                <w:b/>
                <w:bCs/>
                <w:szCs w:val="21"/>
              </w:rPr>
              <w:t>著作名称</w:t>
            </w:r>
          </w:p>
        </w:tc>
        <w:tc>
          <w:tcPr>
            <w:tcW w:w="2533" w:type="dxa"/>
            <w:vMerge w:val="restart"/>
            <w:tcBorders>
              <w:tl2br w:val="nil"/>
              <w:tr2bl w:val="nil"/>
            </w:tcBorders>
            <w:vAlign w:val="center"/>
          </w:tcPr>
          <w:p w:rsidR="00D62839" w:rsidRDefault="00D62839">
            <w:pPr>
              <w:widowControl/>
              <w:spacing w:line="300" w:lineRule="exact"/>
              <w:jc w:val="center"/>
              <w:rPr>
                <w:rFonts w:eastAsia="仿宋_GB2312"/>
                <w:b/>
                <w:bCs/>
                <w:szCs w:val="21"/>
              </w:rPr>
            </w:pPr>
            <w:r>
              <w:rPr>
                <w:rFonts w:eastAsia="仿宋_GB2312" w:hint="eastAsia"/>
                <w:b/>
                <w:bCs/>
                <w:szCs w:val="21"/>
              </w:rPr>
              <w:t>拟资助金额</w:t>
            </w:r>
          </w:p>
        </w:tc>
      </w:tr>
      <w:tr w:rsidR="00D62839" w:rsidTr="00D62839">
        <w:trPr>
          <w:trHeight w:val="680"/>
          <w:tblHeader/>
          <w:jc w:val="center"/>
        </w:trPr>
        <w:tc>
          <w:tcPr>
            <w:tcW w:w="1051" w:type="dxa"/>
            <w:vMerge/>
            <w:tcBorders>
              <w:tl2br w:val="nil"/>
              <w:tr2bl w:val="nil"/>
            </w:tcBorders>
            <w:vAlign w:val="center"/>
          </w:tcPr>
          <w:p w:rsidR="00D62839" w:rsidRDefault="00D62839">
            <w:pPr>
              <w:widowControl/>
              <w:spacing w:line="300" w:lineRule="exact"/>
              <w:jc w:val="center"/>
              <w:rPr>
                <w:rFonts w:eastAsia="仿宋_GB2312"/>
                <w:b/>
                <w:bCs/>
                <w:szCs w:val="21"/>
              </w:rPr>
            </w:pPr>
          </w:p>
        </w:tc>
        <w:tc>
          <w:tcPr>
            <w:tcW w:w="2126" w:type="dxa"/>
            <w:vMerge/>
            <w:tcBorders>
              <w:tl2br w:val="nil"/>
              <w:tr2bl w:val="nil"/>
            </w:tcBorders>
            <w:vAlign w:val="center"/>
          </w:tcPr>
          <w:p w:rsidR="00D62839" w:rsidRDefault="00D62839">
            <w:pPr>
              <w:widowControl/>
              <w:spacing w:line="300" w:lineRule="exact"/>
              <w:jc w:val="center"/>
              <w:rPr>
                <w:rFonts w:eastAsia="仿宋_GB2312"/>
                <w:b/>
                <w:bCs/>
                <w:szCs w:val="21"/>
              </w:rPr>
            </w:pPr>
          </w:p>
        </w:tc>
        <w:tc>
          <w:tcPr>
            <w:tcW w:w="2835" w:type="dxa"/>
            <w:vMerge/>
            <w:tcBorders>
              <w:tl2br w:val="nil"/>
              <w:tr2bl w:val="nil"/>
            </w:tcBorders>
            <w:vAlign w:val="center"/>
          </w:tcPr>
          <w:p w:rsidR="00D62839" w:rsidRDefault="00D62839">
            <w:pPr>
              <w:widowControl/>
              <w:spacing w:line="300" w:lineRule="exact"/>
              <w:jc w:val="center"/>
              <w:rPr>
                <w:rFonts w:eastAsia="仿宋_GB2312"/>
                <w:b/>
                <w:bCs/>
                <w:szCs w:val="21"/>
              </w:rPr>
            </w:pPr>
          </w:p>
        </w:tc>
        <w:tc>
          <w:tcPr>
            <w:tcW w:w="5812" w:type="dxa"/>
            <w:vMerge/>
            <w:tcBorders>
              <w:tl2br w:val="nil"/>
              <w:tr2bl w:val="nil"/>
            </w:tcBorders>
            <w:vAlign w:val="center"/>
          </w:tcPr>
          <w:p w:rsidR="00D62839" w:rsidRDefault="00D62839">
            <w:pPr>
              <w:widowControl/>
              <w:spacing w:line="300" w:lineRule="exact"/>
              <w:jc w:val="center"/>
              <w:rPr>
                <w:rFonts w:eastAsia="仿宋_GB2312"/>
                <w:b/>
                <w:bCs/>
                <w:szCs w:val="21"/>
              </w:rPr>
            </w:pPr>
          </w:p>
        </w:tc>
        <w:tc>
          <w:tcPr>
            <w:tcW w:w="2533" w:type="dxa"/>
            <w:vMerge/>
            <w:tcBorders>
              <w:tl2br w:val="nil"/>
              <w:tr2bl w:val="nil"/>
            </w:tcBorders>
            <w:vAlign w:val="center"/>
          </w:tcPr>
          <w:p w:rsidR="00D62839" w:rsidRDefault="00D62839">
            <w:pPr>
              <w:widowControl/>
              <w:spacing w:line="300" w:lineRule="exact"/>
              <w:jc w:val="center"/>
              <w:rPr>
                <w:rFonts w:eastAsia="仿宋_GB2312"/>
                <w:b/>
                <w:bCs/>
                <w:szCs w:val="21"/>
              </w:rPr>
            </w:pP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1</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李飞</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城市与环境学院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恢复生态学视角下土地利用优化研究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6</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2</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张曼</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法学院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新媒体环境下博物馆知识共享法律保障机制研究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3</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3</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葛恒浩</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法学院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刑法解释规则研究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2</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4</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张冰</w:t>
            </w:r>
            <w:proofErr w:type="gramStart"/>
            <w:r>
              <w:rPr>
                <w:rFonts w:eastAsia="仿宋_GB2312"/>
                <w:szCs w:val="21"/>
              </w:rPr>
              <w:t>冰</w:t>
            </w:r>
            <w:proofErr w:type="gramEnd"/>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公共管理学院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中国过度教育的形成与效应</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4</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5</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proofErr w:type="gramStart"/>
            <w:r>
              <w:rPr>
                <w:rFonts w:eastAsia="仿宋_GB2312"/>
                <w:szCs w:val="21"/>
              </w:rPr>
              <w:t>吴玉锋</w:t>
            </w:r>
            <w:proofErr w:type="gramEnd"/>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公共管理学院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社会资本与农民参保行为：基于我国城乡居民养老保险制度的经验观察</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6</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6</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proofErr w:type="gramStart"/>
            <w:r>
              <w:rPr>
                <w:rFonts w:eastAsia="仿宋_GB2312"/>
                <w:szCs w:val="21"/>
              </w:rPr>
              <w:t>王颂吉</w:t>
            </w:r>
            <w:proofErr w:type="gramEnd"/>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经济管理学院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中国城镇化进程中的农业农村发展研究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7</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7</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proofErr w:type="gramStart"/>
            <w:r>
              <w:rPr>
                <w:rFonts w:eastAsia="仿宋_GB2312"/>
                <w:szCs w:val="21"/>
              </w:rPr>
              <w:t>刘希章</w:t>
            </w:r>
            <w:proofErr w:type="gramEnd"/>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经济管理学院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中国民间投资的产业结构升级效应</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6</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lastRenderedPageBreak/>
              <w:t>8</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李海波</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丝绸之路研究院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hint="eastAsia"/>
                <w:szCs w:val="21"/>
              </w:rPr>
              <w:t>关中佛教</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4</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9</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吴宏江</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体育教研部</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互联网背景下的陕西省健身服务业发展研究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3</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1</w:t>
            </w:r>
            <w:r w:rsidR="00FE6621">
              <w:rPr>
                <w:rFonts w:eastAsia="仿宋_GB2312"/>
                <w:szCs w:val="21"/>
              </w:rPr>
              <w:t>0</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proofErr w:type="gramStart"/>
            <w:r>
              <w:rPr>
                <w:rFonts w:eastAsia="仿宋_GB2312"/>
                <w:szCs w:val="21"/>
              </w:rPr>
              <w:t>雷勇</w:t>
            </w:r>
            <w:proofErr w:type="gramEnd"/>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文学院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创意写作的创意理论研究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2</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11</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谷鹏飞</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文学院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美国《文心雕龙》研究史料翻译与整理研究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5</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1</w:t>
            </w:r>
            <w:r w:rsidR="00FE6621">
              <w:rPr>
                <w:rFonts w:eastAsia="仿宋_GB2312"/>
                <w:szCs w:val="21"/>
              </w:rPr>
              <w:t>2</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杨欣</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文学院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艺术血脉与审美理想</w:t>
            </w:r>
            <w:r>
              <w:rPr>
                <w:rFonts w:eastAsia="仿宋_GB2312"/>
                <w:szCs w:val="21"/>
              </w:rPr>
              <w:t>——</w:t>
            </w:r>
            <w:r>
              <w:rPr>
                <w:rFonts w:eastAsia="仿宋_GB2312"/>
                <w:szCs w:val="21"/>
              </w:rPr>
              <w:t>吴天明电影研究</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3</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1</w:t>
            </w:r>
            <w:r w:rsidR="00FE6621">
              <w:rPr>
                <w:rFonts w:eastAsia="仿宋_GB2312"/>
                <w:szCs w:val="21"/>
              </w:rPr>
              <w:t>3</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郝润华</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文学院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李梦阳生平与作品考论</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4</w:t>
            </w:r>
          </w:p>
        </w:tc>
      </w:tr>
      <w:tr w:rsidR="00D62839" w:rsidTr="00D62839">
        <w:trPr>
          <w:trHeight w:val="680"/>
          <w:jc w:val="center"/>
        </w:trPr>
        <w:tc>
          <w:tcPr>
            <w:tcW w:w="1051"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1</w:t>
            </w:r>
            <w:r w:rsidR="00FE6621">
              <w:rPr>
                <w:rFonts w:eastAsia="仿宋_GB2312"/>
                <w:szCs w:val="21"/>
              </w:rPr>
              <w:t>4</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张碧</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文学院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马克思主义批评理论视域中的符号学</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3</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15</w:t>
            </w:r>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宗立成</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szCs w:val="21"/>
              </w:rPr>
              <w:t>艺术学院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中国设计文明的起源</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5.2</w:t>
            </w:r>
          </w:p>
        </w:tc>
      </w:tr>
      <w:tr w:rsidR="00D62839" w:rsidTr="00D62839">
        <w:trPr>
          <w:trHeight w:val="680"/>
          <w:jc w:val="center"/>
        </w:trPr>
        <w:tc>
          <w:tcPr>
            <w:tcW w:w="1051" w:type="dxa"/>
            <w:tcBorders>
              <w:tl2br w:val="nil"/>
              <w:tr2bl w:val="nil"/>
            </w:tcBorders>
            <w:vAlign w:val="center"/>
          </w:tcPr>
          <w:p w:rsidR="00D62839" w:rsidRDefault="00FE6621">
            <w:pPr>
              <w:widowControl/>
              <w:jc w:val="center"/>
              <w:textAlignment w:val="center"/>
              <w:rPr>
                <w:rFonts w:eastAsia="仿宋_GB2312"/>
                <w:szCs w:val="21"/>
              </w:rPr>
            </w:pPr>
            <w:r>
              <w:rPr>
                <w:rFonts w:eastAsia="仿宋_GB2312"/>
                <w:szCs w:val="21"/>
              </w:rPr>
              <w:t>16</w:t>
            </w:r>
            <w:bookmarkStart w:id="0" w:name="_GoBack"/>
            <w:bookmarkEnd w:id="0"/>
          </w:p>
        </w:tc>
        <w:tc>
          <w:tcPr>
            <w:tcW w:w="2126"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张学广</w:t>
            </w:r>
          </w:p>
        </w:tc>
        <w:tc>
          <w:tcPr>
            <w:tcW w:w="2835"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哲学学院</w:t>
            </w:r>
          </w:p>
        </w:tc>
        <w:tc>
          <w:tcPr>
            <w:tcW w:w="5812" w:type="dxa"/>
            <w:tcBorders>
              <w:tl2br w:val="nil"/>
              <w:tr2bl w:val="nil"/>
            </w:tcBorders>
            <w:vAlign w:val="center"/>
          </w:tcPr>
          <w:p w:rsidR="00D62839" w:rsidRDefault="00D62839">
            <w:pPr>
              <w:widowControl/>
              <w:jc w:val="left"/>
              <w:textAlignment w:val="center"/>
              <w:rPr>
                <w:rFonts w:eastAsia="仿宋_GB2312"/>
                <w:szCs w:val="21"/>
              </w:rPr>
            </w:pPr>
            <w:r>
              <w:rPr>
                <w:rFonts w:eastAsia="仿宋_GB2312"/>
                <w:szCs w:val="21"/>
              </w:rPr>
              <w:t>维特根斯坦与理解问题（修订再版）</w:t>
            </w:r>
          </w:p>
        </w:tc>
        <w:tc>
          <w:tcPr>
            <w:tcW w:w="2533" w:type="dxa"/>
            <w:tcBorders>
              <w:tl2br w:val="nil"/>
              <w:tr2bl w:val="nil"/>
            </w:tcBorders>
            <w:vAlign w:val="center"/>
          </w:tcPr>
          <w:p w:rsidR="00D62839" w:rsidRDefault="00D62839">
            <w:pPr>
              <w:widowControl/>
              <w:jc w:val="center"/>
              <w:textAlignment w:val="center"/>
              <w:rPr>
                <w:rFonts w:eastAsia="仿宋_GB2312"/>
                <w:szCs w:val="21"/>
              </w:rPr>
            </w:pPr>
            <w:r>
              <w:rPr>
                <w:rFonts w:eastAsia="仿宋_GB2312" w:hint="eastAsia"/>
                <w:szCs w:val="21"/>
              </w:rPr>
              <w:t>5</w:t>
            </w:r>
          </w:p>
        </w:tc>
      </w:tr>
    </w:tbl>
    <w:p w:rsidR="00A317A4" w:rsidRDefault="00A317A4"/>
    <w:sectPr w:rsidR="00A317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D91" w:rsidRDefault="00822D91" w:rsidP="00D62839">
      <w:r>
        <w:separator/>
      </w:r>
    </w:p>
  </w:endnote>
  <w:endnote w:type="continuationSeparator" w:id="0">
    <w:p w:rsidR="00822D91" w:rsidRDefault="00822D91" w:rsidP="00D6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D91" w:rsidRDefault="00822D91" w:rsidP="00D62839">
      <w:r>
        <w:separator/>
      </w:r>
    </w:p>
  </w:footnote>
  <w:footnote w:type="continuationSeparator" w:id="0">
    <w:p w:rsidR="00822D91" w:rsidRDefault="00822D91" w:rsidP="00D62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C6398E"/>
    <w:rsid w:val="00171B9F"/>
    <w:rsid w:val="003423C7"/>
    <w:rsid w:val="006D6471"/>
    <w:rsid w:val="00822D91"/>
    <w:rsid w:val="00853B70"/>
    <w:rsid w:val="00A108C1"/>
    <w:rsid w:val="00A317A4"/>
    <w:rsid w:val="00C935CF"/>
    <w:rsid w:val="00D62839"/>
    <w:rsid w:val="00DB044D"/>
    <w:rsid w:val="00EE3D28"/>
    <w:rsid w:val="00FE6621"/>
    <w:rsid w:val="0A1C2B7B"/>
    <w:rsid w:val="18913EB4"/>
    <w:rsid w:val="25616407"/>
    <w:rsid w:val="36C6398E"/>
    <w:rsid w:val="54786E8A"/>
    <w:rsid w:val="5F102768"/>
    <w:rsid w:val="615A29F3"/>
    <w:rsid w:val="6D535020"/>
    <w:rsid w:val="793E0014"/>
    <w:rsid w:val="7FF7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F17F7"/>
  <w15:docId w15:val="{43B0D9C1-07E5-4ADC-9CEF-2F74F63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贺袁</dc:creator>
  <cp:lastModifiedBy>Administrator</cp:lastModifiedBy>
  <cp:revision>7</cp:revision>
  <dcterms:created xsi:type="dcterms:W3CDTF">2018-11-02T07:19:00Z</dcterms:created>
  <dcterms:modified xsi:type="dcterms:W3CDTF">2019-03-25T07:06:00Z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